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80"/>
        <w:bidiVisual/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1518"/>
        <w:gridCol w:w="817"/>
        <w:gridCol w:w="1310"/>
        <w:gridCol w:w="851"/>
        <w:gridCol w:w="993"/>
        <w:gridCol w:w="1134"/>
        <w:gridCol w:w="1701"/>
        <w:gridCol w:w="850"/>
      </w:tblGrid>
      <w:tr w:rsidR="00BE4595" w:rsidRPr="00057C3F" w:rsidTr="00BE4595">
        <w:trPr>
          <w:trHeight w:val="424"/>
        </w:trPr>
        <w:tc>
          <w:tcPr>
            <w:tcW w:w="10264" w:type="dxa"/>
            <w:gridSpan w:val="9"/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BE4595" w:rsidRDefault="00BE4595" w:rsidP="00BE4595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Titr"/>
                <w:b/>
                <w:bCs/>
                <w:caps/>
                <w:sz w:val="20"/>
                <w:szCs w:val="20"/>
                <w:rtl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BE4595">
              <w:rPr>
                <w:rFonts w:ascii="Times New Roman" w:eastAsia="Times New Roman" w:hAnsi="Times New Roman" w:cs="2  Titr" w:hint="cs"/>
                <w:b/>
                <w:bCs/>
                <w:caps/>
                <w:sz w:val="24"/>
                <w:szCs w:val="24"/>
                <w:rtl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جدول تعرفه خدمات</w:t>
            </w:r>
            <w:r w:rsidR="001A666B">
              <w:rPr>
                <w:rFonts w:ascii="Times New Roman" w:eastAsia="Times New Roman" w:hAnsi="Times New Roman" w:cs="2  Titr" w:hint="cs"/>
                <w:b/>
                <w:bCs/>
                <w:caps/>
                <w:sz w:val="24"/>
                <w:szCs w:val="24"/>
                <w:rtl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حرفه‌ای</w:t>
            </w:r>
            <w:r w:rsidRPr="00BE4595">
              <w:rPr>
                <w:rFonts w:ascii="Times New Roman" w:eastAsia="Times New Roman" w:hAnsi="Times New Roman" w:cs="2  Titr" w:hint="cs"/>
                <w:b/>
                <w:bCs/>
                <w:caps/>
                <w:sz w:val="24"/>
                <w:szCs w:val="24"/>
                <w:rtl/>
                <w:lang w:bidi="ar-SA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داروسازان  از 01/03/1398</w:t>
            </w:r>
          </w:p>
        </w:tc>
      </w:tr>
      <w:tr w:rsidR="00F12731" w:rsidRPr="00057C3F" w:rsidTr="001A666B">
        <w:trPr>
          <w:trHeight w:val="424"/>
        </w:trPr>
        <w:tc>
          <w:tcPr>
            <w:tcW w:w="1090" w:type="dxa"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731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2  Titr" w:hint="cs"/>
                <w:b/>
                <w:bCs/>
                <w:sz w:val="20"/>
                <w:szCs w:val="20"/>
                <w:rtl/>
              </w:rPr>
              <w:t>ماهیت داروخانه</w:t>
            </w:r>
          </w:p>
        </w:tc>
        <w:tc>
          <w:tcPr>
            <w:tcW w:w="1518" w:type="dxa"/>
            <w:shd w:val="clear" w:color="auto" w:fill="EEECE1"/>
            <w:vAlign w:val="center"/>
          </w:tcPr>
          <w:p w:rsidR="00F12731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تعداد اقلام مورد</w:t>
            </w:r>
          </w:p>
          <w:p w:rsidR="00F12731" w:rsidRPr="00F12731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تعهد در یک نسخه</w:t>
            </w:r>
          </w:p>
        </w:tc>
        <w:tc>
          <w:tcPr>
            <w:tcW w:w="817" w:type="dxa"/>
            <w:shd w:val="clear" w:color="auto" w:fill="EEECE1"/>
            <w:vAlign w:val="center"/>
          </w:tcPr>
          <w:p w:rsidR="00F12731" w:rsidRPr="00810929" w:rsidRDefault="0096671D" w:rsidP="0096671D">
            <w:pPr>
              <w:spacing w:after="0" w:line="20" w:lineRule="atLeast"/>
              <w:ind w:right="-284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12731" w:rsidRPr="00810929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ارزش نسبی</w:t>
            </w:r>
          </w:p>
        </w:tc>
        <w:tc>
          <w:tcPr>
            <w:tcW w:w="131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731" w:rsidRPr="00F12731" w:rsidRDefault="00F12731" w:rsidP="0096671D">
            <w:pPr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سقف مبلغ مورد تعهد</w:t>
            </w:r>
            <w:r w:rsidR="00BE4595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(ریال)</w:t>
            </w:r>
          </w:p>
        </w:tc>
        <w:tc>
          <w:tcPr>
            <w:tcW w:w="85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71D" w:rsidRDefault="00F12731" w:rsidP="0096671D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نماد</w:t>
            </w:r>
          </w:p>
          <w:p w:rsidR="00F12731" w:rsidRPr="00F12731" w:rsidRDefault="00F12731" w:rsidP="0096671D">
            <w:pPr>
              <w:spacing w:after="0" w:line="20" w:lineRule="atLeast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سيستميك</w:t>
            </w:r>
          </w:p>
        </w:tc>
        <w:tc>
          <w:tcPr>
            <w:tcW w:w="993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31" w:rsidRPr="00F12731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محدوديت</w:t>
            </w:r>
          </w:p>
        </w:tc>
        <w:tc>
          <w:tcPr>
            <w:tcW w:w="1134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31" w:rsidRPr="00F12731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كد سازماني</w:t>
            </w:r>
          </w:p>
        </w:tc>
        <w:tc>
          <w:tcPr>
            <w:tcW w:w="1701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0929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كد پنج رقمي</w:t>
            </w:r>
          </w:p>
          <w:p w:rsidR="00F12731" w:rsidRPr="00F12731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(کد فراسازمانی)</w:t>
            </w:r>
          </w:p>
        </w:tc>
        <w:tc>
          <w:tcPr>
            <w:tcW w:w="850" w:type="dxa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2731" w:rsidRPr="00F12731" w:rsidRDefault="00F12731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صندوق</w:t>
            </w:r>
          </w:p>
        </w:tc>
      </w:tr>
      <w:tr w:rsidR="001A666B" w:rsidRPr="00057C3F" w:rsidTr="003D5A10">
        <w:trPr>
          <w:trHeight w:val="255"/>
        </w:trPr>
        <w:tc>
          <w:tcPr>
            <w:tcW w:w="1090" w:type="dxa"/>
            <w:vMerge w:val="restart"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A666B" w:rsidRPr="000B63C7" w:rsidRDefault="001A666B" w:rsidP="003D5A10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2  Titr"/>
                <w:sz w:val="24"/>
                <w:szCs w:val="24"/>
              </w:rPr>
            </w:pPr>
            <w:r w:rsidRPr="000B63C7"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</w:rPr>
              <w:t>خصوصي</w:t>
            </w:r>
          </w:p>
        </w:tc>
        <w:tc>
          <w:tcPr>
            <w:tcW w:w="1518" w:type="dxa"/>
            <w:vAlign w:val="center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  <w:lang w:bidi="ar-SA"/>
              </w:rPr>
              <w:t>یک قلم</w:t>
            </w:r>
          </w:p>
        </w:tc>
        <w:tc>
          <w:tcPr>
            <w:tcW w:w="817" w:type="dxa"/>
            <w:vAlign w:val="center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0.08K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  <w:t>17280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A666B" w:rsidRPr="00BE4595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BE4595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HAGHE FANNI</w:t>
            </w:r>
          </w:p>
          <w:p w:rsidR="001A666B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rtl/>
              </w:rPr>
            </w:pPr>
          </w:p>
          <w:p w:rsidR="001A666B" w:rsidRPr="00F12731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A666B" w:rsidRPr="00BE4595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595">
              <w:rPr>
                <w:rFonts w:ascii="Times New Roman" w:eastAsia="Times New Roman" w:hAnsi="Times New Roman" w:cs="B Koodak" w:hint="cs"/>
                <w:b/>
                <w:bCs/>
                <w:sz w:val="24"/>
                <w:szCs w:val="24"/>
                <w:rtl/>
              </w:rPr>
              <w:t>يك حق فني به ازاي هر نسخه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66B" w:rsidRPr="00F12731" w:rsidRDefault="001A666B" w:rsidP="003D5A10">
            <w:pPr>
              <w:bidi w:val="0"/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3784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66B" w:rsidRPr="00F12731" w:rsidRDefault="001A666B" w:rsidP="003D5A10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6</w:t>
            </w:r>
            <w:bookmarkStart w:id="0" w:name="_GoBack"/>
            <w:bookmarkEnd w:id="0"/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6669</w:t>
            </w:r>
          </w:p>
        </w:tc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A666B" w:rsidRPr="008A17E7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7E7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جانبازان</w:t>
            </w:r>
          </w:p>
        </w:tc>
      </w:tr>
      <w:tr w:rsidR="00BE4595" w:rsidRPr="00057C3F" w:rsidTr="003D5A10">
        <w:trPr>
          <w:trHeight w:val="473"/>
        </w:trPr>
        <w:tc>
          <w:tcPr>
            <w:tcW w:w="1090" w:type="dxa"/>
            <w:vMerge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E4595" w:rsidRPr="000B63C7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2 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  <w:lang w:bidi="ar-SA"/>
              </w:rPr>
              <w:t>دو قلم</w:t>
            </w:r>
          </w:p>
        </w:tc>
        <w:tc>
          <w:tcPr>
            <w:tcW w:w="817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ar-SA"/>
              </w:rPr>
            </w:pPr>
            <w:r w:rsidRPr="00F12731"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ar-SA"/>
              </w:rPr>
              <w:t>0.16K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BE4595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  <w:t>34560</w:t>
            </w: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6E64BD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8A17E7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595" w:rsidRPr="00057C3F" w:rsidTr="003D5A10">
        <w:trPr>
          <w:trHeight w:val="551"/>
        </w:trPr>
        <w:tc>
          <w:tcPr>
            <w:tcW w:w="1090" w:type="dxa"/>
            <w:vMerge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BE4595" w:rsidRPr="000B63C7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2 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18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سه قلم و به بالا</w:t>
            </w:r>
          </w:p>
        </w:tc>
        <w:tc>
          <w:tcPr>
            <w:tcW w:w="817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0.24K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BE4595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</w:pP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  <w:t>51840</w:t>
            </w: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6E64BD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8A17E7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666B" w:rsidRPr="00057C3F" w:rsidTr="003D5A10">
        <w:trPr>
          <w:trHeight w:val="417"/>
        </w:trPr>
        <w:tc>
          <w:tcPr>
            <w:tcW w:w="1090" w:type="dxa"/>
            <w:vMerge w:val="restart"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  <w:hideMark/>
          </w:tcPr>
          <w:p w:rsidR="001A666B" w:rsidRPr="000B63C7" w:rsidRDefault="000B63C7" w:rsidP="000B63C7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2  Titr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1A666B" w:rsidRPr="000B63C7"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</w:rPr>
              <w:t>غیر خصوصي</w:t>
            </w:r>
            <w:r w:rsidRPr="000B63C7"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</w:rPr>
              <w:t>(نظامی، دولتی و...)</w:t>
            </w:r>
          </w:p>
        </w:tc>
        <w:tc>
          <w:tcPr>
            <w:tcW w:w="1518" w:type="dxa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  <w:lang w:bidi="ar-SA"/>
              </w:rPr>
              <w:t>یک قلم</w:t>
            </w:r>
          </w:p>
        </w:tc>
        <w:tc>
          <w:tcPr>
            <w:tcW w:w="817" w:type="dxa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0.08K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66B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</w:pP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  <w:t>7616</w:t>
            </w: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:rsidR="001A666B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66B" w:rsidRPr="00F12731" w:rsidRDefault="001A666B" w:rsidP="001A666B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66B" w:rsidRPr="008A17E7" w:rsidRDefault="001A666B" w:rsidP="001A666B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595" w:rsidRPr="00057C3F" w:rsidTr="00BE4595">
        <w:trPr>
          <w:trHeight w:val="1102"/>
        </w:trPr>
        <w:tc>
          <w:tcPr>
            <w:tcW w:w="1090" w:type="dxa"/>
            <w:vMerge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95" w:rsidRPr="00057C3F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518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  <w:lang w:bidi="ar-SA"/>
              </w:rPr>
              <w:t>دو قلم</w:t>
            </w:r>
          </w:p>
        </w:tc>
        <w:tc>
          <w:tcPr>
            <w:tcW w:w="817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ar-SA"/>
              </w:rPr>
            </w:pPr>
            <w:r w:rsidRPr="00F12731"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lang w:bidi="ar-SA"/>
              </w:rPr>
              <w:t>0.16K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BE4595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  <w:t>15232</w:t>
            </w: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6E64BD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8A17E7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4595" w:rsidRPr="00057C3F" w:rsidTr="001A666B">
        <w:trPr>
          <w:trHeight w:val="1841"/>
        </w:trPr>
        <w:tc>
          <w:tcPr>
            <w:tcW w:w="1090" w:type="dxa"/>
            <w:vMerge/>
            <w:shd w:val="clear" w:color="auto" w:fill="D6E3BC" w:themeFill="accent3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595" w:rsidRPr="00057C3F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518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 w:hint="cs"/>
                <w:b/>
                <w:bCs/>
                <w:sz w:val="20"/>
                <w:szCs w:val="20"/>
                <w:rtl/>
              </w:rPr>
              <w:t>سه قلم و به بالا</w:t>
            </w:r>
          </w:p>
        </w:tc>
        <w:tc>
          <w:tcPr>
            <w:tcW w:w="817" w:type="dxa"/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27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0.24K</w:t>
            </w:r>
          </w:p>
        </w:tc>
        <w:tc>
          <w:tcPr>
            <w:tcW w:w="13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BE4595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</w:rPr>
            </w:pPr>
            <w:r w:rsidRPr="00F12731"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ar-SA"/>
              </w:rPr>
              <w:t>22848</w:t>
            </w: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F12731" w:rsidRDefault="00BE4595" w:rsidP="00F12731">
            <w:pPr>
              <w:spacing w:after="0" w:line="20" w:lineRule="atLeast"/>
              <w:ind w:left="139" w:righ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595" w:rsidRPr="008A17E7" w:rsidRDefault="00BE4595" w:rsidP="00F12731">
            <w:pPr>
              <w:spacing w:after="0" w:line="20" w:lineRule="atLeast"/>
              <w:ind w:left="139" w:right="-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65691" w:rsidRDefault="003D5A10" w:rsidP="00BE4595">
      <w:pPr>
        <w:ind w:left="-705" w:right="-851"/>
        <w:jc w:val="both"/>
        <w:rPr>
          <w:rtl/>
        </w:rPr>
      </w:pPr>
    </w:p>
    <w:p w:rsidR="00790F71" w:rsidRDefault="00790F71" w:rsidP="00BE4595">
      <w:pPr>
        <w:ind w:left="-705" w:right="-851"/>
        <w:jc w:val="both"/>
        <w:rPr>
          <w:rtl/>
        </w:rPr>
      </w:pPr>
    </w:p>
    <w:p w:rsidR="00790F71" w:rsidRDefault="00790F71" w:rsidP="00BE4595">
      <w:pPr>
        <w:ind w:left="-705" w:right="-851"/>
        <w:jc w:val="both"/>
        <w:rPr>
          <w:rtl/>
        </w:rPr>
      </w:pPr>
    </w:p>
    <w:p w:rsidR="00790F71" w:rsidRDefault="00790F71" w:rsidP="00790F71">
      <w:pPr>
        <w:spacing w:after="0" w:line="240" w:lineRule="auto"/>
        <w:ind w:left="13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tbl>
      <w:tblPr>
        <w:tblpPr w:leftFromText="180" w:rightFromText="180" w:vertAnchor="text" w:horzAnchor="margin" w:tblpXSpec="center" w:tblpY="130"/>
        <w:tblOverlap w:val="never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985"/>
        <w:gridCol w:w="1276"/>
        <w:gridCol w:w="2126"/>
        <w:gridCol w:w="1843"/>
      </w:tblGrid>
      <w:tr w:rsidR="00790F71" w:rsidRPr="00790F71" w:rsidTr="00790F71">
        <w:trPr>
          <w:trHeight w:val="8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jc w:val="center"/>
              <w:rPr>
                <w:rFonts w:ascii="Times New Roman" w:eastAsia="Times New Roman" w:hAnsi="Times New Roman" w:cs="2  Titr"/>
                <w:b/>
                <w:bCs/>
                <w:sz w:val="24"/>
                <w:szCs w:val="24"/>
                <w:rtl/>
                <w:lang w:bidi="ar-SA"/>
              </w:rPr>
            </w:pPr>
            <w:r w:rsidRPr="00790F71"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  <w:lang w:bidi="ar-SA"/>
              </w:rPr>
              <w:t xml:space="preserve">اقلام و ملزوماتی که طبق مقررات  برای جانبازان و عائله ایشان </w:t>
            </w:r>
            <w:r w:rsidR="001A666B"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  <w:lang w:bidi="ar-SA"/>
              </w:rPr>
              <w:t xml:space="preserve">و فرزند شهید </w:t>
            </w:r>
            <w:r w:rsidRPr="00790F71">
              <w:rPr>
                <w:rFonts w:ascii="Times New Roman" w:eastAsia="Times New Roman" w:hAnsi="Times New Roman" w:cs="2  Titr" w:hint="cs"/>
                <w:b/>
                <w:bCs/>
                <w:sz w:val="24"/>
                <w:szCs w:val="24"/>
                <w:rtl/>
                <w:lang w:bidi="ar-SA"/>
              </w:rPr>
              <w:t>با فرانشیز صفر مورد تعهد سازمان است، ولی موجب افزایش تعرفۀ خدمات دارویی نمی‌گردد.</w:t>
            </w:r>
          </w:p>
        </w:tc>
      </w:tr>
      <w:tr w:rsidR="00790F71" w:rsidRPr="00790F71" w:rsidTr="00790F71">
        <w:trPr>
          <w:trHeight w:val="3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90F71" w:rsidRPr="003D5A10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</w:pPr>
            <w:r w:rsidRPr="003D5A10"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  <w:t>شرح خدمت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0F71" w:rsidRPr="003D5A10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</w:pPr>
            <w:r w:rsidRPr="003D5A10"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  <w:t xml:space="preserve">کد  </w:t>
            </w:r>
            <w:r w:rsidRPr="003D5A10">
              <w:rPr>
                <w:rFonts w:ascii="Times New Roman" w:eastAsia="Times New Roman" w:hAnsi="Times New Roman" w:cs="2  Titr" w:hint="cs"/>
                <w:b/>
                <w:bCs/>
                <w:sz w:val="18"/>
                <w:szCs w:val="18"/>
                <w:rtl/>
                <w:lang w:bidi="ar-SA"/>
              </w:rPr>
              <w:t>فراسازمانی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F71" w:rsidRPr="003D5A10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</w:pPr>
            <w:r w:rsidRPr="003D5A10"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  <w:t>شرح خدمت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0F71" w:rsidRPr="003D5A10" w:rsidRDefault="00790F71" w:rsidP="003D5A10">
            <w:pPr>
              <w:spacing w:after="0" w:line="240" w:lineRule="auto"/>
              <w:ind w:left="139"/>
              <w:rPr>
                <w:rFonts w:ascii="Times New Roman" w:eastAsia="Times New Roman" w:hAnsi="Times New Roman" w:cs="2  Titr"/>
                <w:b/>
                <w:bCs/>
                <w:sz w:val="16"/>
                <w:szCs w:val="16"/>
                <w:rtl/>
                <w:lang w:bidi="ar-SA"/>
              </w:rPr>
            </w:pPr>
            <w:r w:rsidRPr="003D5A10">
              <w:rPr>
                <w:rFonts w:ascii="Times New Roman" w:eastAsia="Times New Roman" w:hAnsi="Times New Roman" w:cs="2  Titr"/>
                <w:b/>
                <w:bCs/>
                <w:sz w:val="16"/>
                <w:szCs w:val="16"/>
                <w:rtl/>
                <w:lang w:bidi="ar-SA"/>
              </w:rPr>
              <w:t>کد</w:t>
            </w:r>
            <w:r w:rsidR="003D5A10" w:rsidRPr="003D5A10">
              <w:rPr>
                <w:rFonts w:ascii="Times New Roman" w:eastAsia="Times New Roman" w:hAnsi="Times New Roman" w:cs="2  Titr"/>
                <w:b/>
                <w:bCs/>
                <w:sz w:val="16"/>
                <w:szCs w:val="16"/>
                <w:lang w:bidi="ar-SA"/>
              </w:rPr>
              <w:t xml:space="preserve"> </w:t>
            </w:r>
            <w:r w:rsidRPr="003D5A10">
              <w:rPr>
                <w:rFonts w:ascii="Times New Roman" w:eastAsia="Times New Roman" w:hAnsi="Times New Roman" w:cs="2  Titr" w:hint="cs"/>
                <w:b/>
                <w:bCs/>
                <w:sz w:val="16"/>
                <w:szCs w:val="16"/>
                <w:rtl/>
                <w:lang w:bidi="ar-SA"/>
              </w:rPr>
              <w:t>فراسازمانی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F71" w:rsidRPr="003D5A10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</w:pPr>
            <w:r w:rsidRPr="003D5A10"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  <w:t>شرح خدمت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F71" w:rsidRPr="003D5A10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</w:pPr>
            <w:r w:rsidRPr="003D5A10">
              <w:rPr>
                <w:rFonts w:ascii="Times New Roman" w:eastAsia="Times New Roman" w:hAnsi="Times New Roman" w:cs="2  Titr"/>
                <w:b/>
                <w:bCs/>
                <w:sz w:val="18"/>
                <w:szCs w:val="18"/>
                <w:rtl/>
                <w:lang w:bidi="ar-SA"/>
              </w:rPr>
              <w:t xml:space="preserve">کد  </w:t>
            </w:r>
            <w:r w:rsidRPr="003D5A10">
              <w:rPr>
                <w:rFonts w:ascii="Times New Roman" w:eastAsia="Times New Roman" w:hAnsi="Times New Roman" w:cs="2  Titr" w:hint="cs"/>
                <w:b/>
                <w:bCs/>
                <w:sz w:val="18"/>
                <w:szCs w:val="18"/>
                <w:rtl/>
                <w:lang w:bidi="ar-SA"/>
              </w:rPr>
              <w:t>فراسازمانی</w:t>
            </w:r>
          </w:p>
        </w:tc>
      </w:tr>
      <w:tr w:rsidR="00790F71" w:rsidRPr="00790F71" w:rsidTr="00790F71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90F7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میکروست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91135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سرنگ 2 سی 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99945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سرنگ 20 سی 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99946</w:t>
            </w:r>
          </w:p>
        </w:tc>
      </w:tr>
      <w:tr w:rsidR="00790F71" w:rsidRPr="00790F71" w:rsidTr="00790F71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اسکالپ وین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99869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سرنگ 5 سی سی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99943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سرنگ 50 سی سی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99944</w:t>
            </w:r>
          </w:p>
        </w:tc>
      </w:tr>
      <w:tr w:rsidR="00790F71" w:rsidRPr="00790F71" w:rsidTr="00790F71">
        <w:trPr>
          <w:gridAfter w:val="2"/>
          <w:wAfter w:w="3969" w:type="dxa"/>
          <w:trHeight w:val="31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</w:pPr>
            <w:r w:rsidRPr="00790F7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آ</w:t>
            </w: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نژیوکت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99870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 xml:space="preserve">سرنگ10 </w:t>
            </w:r>
            <w:r w:rsidRPr="00790F71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ar-SA"/>
              </w:rPr>
              <w:t>سی‌سی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90F71" w:rsidRPr="00790F71" w:rsidRDefault="00790F71" w:rsidP="00790F71">
            <w:pPr>
              <w:spacing w:after="0" w:line="240" w:lineRule="auto"/>
              <w:ind w:left="139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ar-SA"/>
              </w:rPr>
            </w:pPr>
            <w:r w:rsidRPr="00790F71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ar-SA"/>
              </w:rPr>
              <w:t>99947</w:t>
            </w:r>
          </w:p>
        </w:tc>
      </w:tr>
    </w:tbl>
    <w:p w:rsidR="00790F71" w:rsidRDefault="00790F71" w:rsidP="002F5028">
      <w:pPr>
        <w:spacing w:after="0" w:line="240" w:lineRule="auto"/>
        <w:ind w:left="139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</w:p>
    <w:sectPr w:rsidR="00790F71" w:rsidSect="00BE4595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CE"/>
    <w:rsid w:val="000B63C7"/>
    <w:rsid w:val="00134D81"/>
    <w:rsid w:val="00165E02"/>
    <w:rsid w:val="001A666B"/>
    <w:rsid w:val="002F5028"/>
    <w:rsid w:val="003D5A10"/>
    <w:rsid w:val="005209C2"/>
    <w:rsid w:val="005B2789"/>
    <w:rsid w:val="00757BCE"/>
    <w:rsid w:val="00790F71"/>
    <w:rsid w:val="00810929"/>
    <w:rsid w:val="008A17E7"/>
    <w:rsid w:val="0096671D"/>
    <w:rsid w:val="009D31E8"/>
    <w:rsid w:val="00BE4595"/>
    <w:rsid w:val="00C60EF6"/>
    <w:rsid w:val="00F12731"/>
    <w:rsid w:val="00F8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31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31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فرزان کمالی نیا</dc:creator>
  <cp:lastModifiedBy>فرزان کمالی نیا</cp:lastModifiedBy>
  <cp:revision>7</cp:revision>
  <dcterms:created xsi:type="dcterms:W3CDTF">2019-05-05T12:31:00Z</dcterms:created>
  <dcterms:modified xsi:type="dcterms:W3CDTF">2019-05-11T11:59:00Z</dcterms:modified>
</cp:coreProperties>
</file>